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9323B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C2998F2">
      <w:pPr>
        <w:ind w:left="420" w:hanging="800" w:hangingChars="200"/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需求响应表</w:t>
      </w:r>
    </w:p>
    <w:tbl>
      <w:tblPr>
        <w:tblStyle w:val="6"/>
        <w:tblW w:w="11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46"/>
        <w:gridCol w:w="5485"/>
        <w:gridCol w:w="2046"/>
        <w:gridCol w:w="994"/>
        <w:gridCol w:w="652"/>
      </w:tblGrid>
      <w:tr w14:paraId="335C9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  <w:jc w:val="center"/>
        </w:trPr>
        <w:tc>
          <w:tcPr>
            <w:tcW w:w="635" w:type="dxa"/>
            <w:vAlign w:val="center"/>
          </w:tcPr>
          <w:p w14:paraId="60852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46" w:type="dxa"/>
            <w:vAlign w:val="center"/>
          </w:tcPr>
          <w:p w14:paraId="08CB8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485" w:type="dxa"/>
            <w:vAlign w:val="center"/>
          </w:tcPr>
          <w:p w14:paraId="1C2AC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系统参数及功能要求</w:t>
            </w:r>
          </w:p>
        </w:tc>
        <w:tc>
          <w:tcPr>
            <w:tcW w:w="2046" w:type="dxa"/>
            <w:vAlign w:val="center"/>
          </w:tcPr>
          <w:p w14:paraId="67F3F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是否能完全响应项目公告需求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（是/否）</w:t>
            </w:r>
          </w:p>
        </w:tc>
        <w:tc>
          <w:tcPr>
            <w:tcW w:w="994" w:type="dxa"/>
            <w:vAlign w:val="center"/>
          </w:tcPr>
          <w:p w14:paraId="77D60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不能响应的原因</w:t>
            </w:r>
          </w:p>
        </w:tc>
        <w:tc>
          <w:tcPr>
            <w:tcW w:w="652" w:type="dxa"/>
            <w:vAlign w:val="center"/>
          </w:tcPr>
          <w:p w14:paraId="4F6FB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4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4327E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6" w:hRule="atLeast"/>
          <w:jc w:val="center"/>
        </w:trPr>
        <w:tc>
          <w:tcPr>
            <w:tcW w:w="635" w:type="dxa"/>
            <w:vAlign w:val="center"/>
          </w:tcPr>
          <w:p w14:paraId="059DB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46" w:type="dxa"/>
            <w:vAlign w:val="center"/>
          </w:tcPr>
          <w:p w14:paraId="459C9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清远市第三人民医院信息系统集成实施服务项目</w:t>
            </w:r>
          </w:p>
        </w:tc>
        <w:tc>
          <w:tcPr>
            <w:tcW w:w="5485" w:type="dxa"/>
          </w:tcPr>
          <w:p w14:paraId="7FE7D37C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一、项目概况</w:t>
            </w:r>
          </w:p>
          <w:p w14:paraId="57D8B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1、服务范围：</w:t>
            </w:r>
          </w:p>
          <w:p w14:paraId="71A0F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①服务对象：我院核心业务系统及其运行环境（包含服务器、网络设备、安全设备、存储设备、操作系统、数据库、应用系统等），覆盖数据中心及配套网络基础设施。</w:t>
            </w:r>
          </w:p>
          <w:p w14:paraId="741C8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②服务内容：IT基础设施集成实施服务、安全加固服务、安全基线核查服务、应急响应服务、攻防演练服务、应急演练服务、等保三级复测服务。</w:t>
            </w:r>
          </w:p>
          <w:p w14:paraId="6BCAD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2、服务内容：</w:t>
            </w:r>
          </w:p>
          <w:p w14:paraId="4431F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①3年IT基础设施集成实施服务：</w:t>
            </w:r>
          </w:p>
          <w:p w14:paraId="64AB1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模块化机柜物理环境就绪后，负责完成原有机房设备的下架、清洁检测、搬迁运输工作</w:t>
            </w:r>
          </w:p>
          <w:p w14:paraId="39A00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在新模块化机柜内完成设备上架安装、综合布线、系统联调工作（包含新设备调试）</w:t>
            </w:r>
          </w:p>
          <w:p w14:paraId="4368C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最终交付一个设备布局合理、线缆规整清晰、网络通信畅通的标准化机房环境</w:t>
            </w:r>
          </w:p>
          <w:p w14:paraId="1BAFC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②3年内机房网络设备的迁移、调试工作。</w:t>
            </w:r>
          </w:p>
          <w:p w14:paraId="6036F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③3年安全加固服务：对服务器、网络设备、安全设备、操作系统、数据库等进行安全配置加固与优化。</w:t>
            </w:r>
          </w:p>
          <w:p w14:paraId="5A5E6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④3年安全基线核查服务：定期对各类信息资产进行安全基线符合性检查与评估。</w:t>
            </w:r>
          </w:p>
          <w:p w14:paraId="389A8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⑤3年应急响应服务：提供7×24小时安全事件应急响应与处置服务。</w:t>
            </w:r>
          </w:p>
          <w:p w14:paraId="42EB1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⑥3次攻防演练服务：每年1次实战化攻防演练，检验安全防护能力。</w:t>
            </w:r>
          </w:p>
          <w:p w14:paraId="30763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⑦3次应急演练服务：每年1次网络安全应急演练，检验应急响应能力。</w:t>
            </w:r>
          </w:p>
          <w:p w14:paraId="5B286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⑧2年等保三级复测服务：覆盖2个年度的等保三级系统复测，确保持续合规。</w:t>
            </w:r>
          </w:p>
          <w:p w14:paraId="392F94E6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二、参数需求</w:t>
            </w:r>
          </w:p>
          <w:bookmarkEnd w:id="0"/>
          <w:p w14:paraId="05DC8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2" w:firstLineChars="200"/>
              <w:jc w:val="left"/>
              <w:textAlignment w:val="auto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1、IT基础设施集成实施服务要求（3年）</w:t>
            </w:r>
          </w:p>
          <w:p w14:paraId="2A947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含一次机房整改服务（原有设备下架与检测；制定详细的搬迁方案与应急预案，确保设备在运输过程中安全无损；在新模块化机柜内完成设备上架，按规范进行设备固定；完成机柜内及机柜间的网络布线、电源布线，线缆标识清晰、理线规范；完成所有搬迁设备及新设备的系统联调，确保网络通信畅通、业务系统正常运行；）。</w:t>
            </w:r>
          </w:p>
          <w:p w14:paraId="57A62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根据医院信息化建设需要，完成机房网络设备的迁移与调试工作（安装调试环节所需的光纤、网络连接线缆及辅料、专用工具等均由服务方负责提供）。</w:t>
            </w:r>
          </w:p>
          <w:p w14:paraId="39943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2" w:firstLineChars="200"/>
              <w:jc w:val="left"/>
              <w:textAlignment w:val="auto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2、安全加固服务(3年）</w:t>
            </w:r>
          </w:p>
          <w:p w14:paraId="69757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含操作系统加固、数据库加固、网络设备加固、安全设备优化。依据等保2.0三级要求实施。</w:t>
            </w:r>
          </w:p>
          <w:p w14:paraId="74B36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2" w:firstLineChars="200"/>
              <w:jc w:val="left"/>
              <w:textAlignment w:val="auto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3、安全基线核查服务(3年）</w:t>
            </w:r>
          </w:p>
          <w:p w14:paraId="644CF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含基线制定、基线核查、差距分析、整改指导、每季度至少开展1次全面基线核查。</w:t>
            </w:r>
          </w:p>
          <w:p w14:paraId="62554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2" w:firstLineChars="200"/>
              <w:jc w:val="left"/>
              <w:textAlignment w:val="auto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4、应急响应服务(3年）</w:t>
            </w:r>
          </w:p>
          <w:p w14:paraId="24AD1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提供7×24小时应急响应服务，重大安全事件30分钟内响应；对安全事件进行快速分析、抑制、根除与恢复；对安全事件进行溯源分析，查明攻击路径与根本原因；每次应急响应后提交《安全事件应急响应报告》；重大活动时期（如两会、国庆等特殊时期）提供现场安全保障服务。</w:t>
            </w:r>
          </w:p>
          <w:p w14:paraId="3C389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2" w:firstLineChars="200"/>
              <w:jc w:val="left"/>
              <w:textAlignment w:val="auto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5、应急演练服务(3年）</w:t>
            </w:r>
          </w:p>
          <w:p w14:paraId="4E13B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每年一次；模拟网络安全事件（如勒索病毒攻击、数据泄露、系统瘫痪等）发生及处置的全过程；提供应急演练场景专项应急预案模板，指导应急响应团队应对与处置安全事件；制定应急演练方案及脚本并协助开展演练；每次演练后提交《应急演练总结报告》。</w:t>
            </w:r>
          </w:p>
          <w:p w14:paraId="4F803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2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6、等保三级复测服务（2年）</w:t>
            </w:r>
          </w:p>
          <w:p w14:paraId="5C451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 w:eastAsiaTheme="minorEastAsia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2年内，对我院“iHealthOne医疗信息化平台V10.0”系统完成2次等保三级复测工作（出具合规的《网络安全等级保护测评报告》，并协助备案）。</w:t>
            </w:r>
          </w:p>
          <w:p w14:paraId="51E51609">
            <w:pPr>
              <w:pStyle w:val="10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highlight w:val="none"/>
                <w:lang w:val="en-US" w:eastAsia="zh-CN"/>
              </w:rPr>
              <w:t>三、资质要求</w:t>
            </w:r>
          </w:p>
          <w:p w14:paraId="506BD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1、企业资质：供应商必须是合法注册的企业，具备有效的营业执照。</w:t>
            </w:r>
          </w:p>
          <w:p w14:paraId="63789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2、行业经验：五年内，拥有不少于2个同等规模机构的同类合同成交案例，并能提供用户名单及合同证明。</w:t>
            </w:r>
          </w:p>
          <w:p w14:paraId="0DC578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四、其它</w:t>
            </w:r>
          </w:p>
          <w:p w14:paraId="62D1D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default" w:ascii="宋体" w:hAnsi="宋体" w:eastAsia="宋体" w:cs="宋体"/>
                <w:b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1、服务能力要求：在项目所在地设有常驻服务机构或服务团队，具备7×24小时应急响应能力。</w:t>
            </w:r>
          </w:p>
          <w:p w14:paraId="1E640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2、等保测评资质（针对等保复测服务）： 若等保复测服务由供应商自行承担，须持有公安部第三研究所颁发的《网络安全等级保护测评机构推荐证书》；若采用分包方式，须提供分包测评机构的上述资质证明及授权文件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highlight w:val="none"/>
                <w:lang w:val="en-US" w:eastAsia="zh-CN"/>
              </w:rPr>
              <w:t>。</w:t>
            </w:r>
          </w:p>
          <w:p w14:paraId="4F40B55C">
            <w:pPr>
              <w:ind w:firstLine="420" w:firstLineChars="200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2046" w:type="dxa"/>
          </w:tcPr>
          <w:p w14:paraId="6C5EA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0EC9A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2" w:type="dxa"/>
          </w:tcPr>
          <w:p w14:paraId="40800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74E6B7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850" w:right="567" w:bottom="1134" w:left="56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9CA0E7-B8E6-482A-BA9F-A6471389C6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1571F63-7244-4959-9C9C-E6D660B5B57F}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  <w:embedRegular r:id="rId3" w:fontKey="{5F97CC44-27FD-480F-B6AC-3A7BB241D9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B014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3E5523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3E5523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844DA0"/>
    <w:rsid w:val="00260093"/>
    <w:rsid w:val="006E6810"/>
    <w:rsid w:val="027701B7"/>
    <w:rsid w:val="098F1255"/>
    <w:rsid w:val="0F386966"/>
    <w:rsid w:val="11A71B81"/>
    <w:rsid w:val="120C7C36"/>
    <w:rsid w:val="13127820"/>
    <w:rsid w:val="13D1738A"/>
    <w:rsid w:val="14D66C67"/>
    <w:rsid w:val="1521018D"/>
    <w:rsid w:val="186C7681"/>
    <w:rsid w:val="1A50725A"/>
    <w:rsid w:val="1D1F4CC2"/>
    <w:rsid w:val="20F02E84"/>
    <w:rsid w:val="212E7BC9"/>
    <w:rsid w:val="24047E64"/>
    <w:rsid w:val="27AA409B"/>
    <w:rsid w:val="2BB1742D"/>
    <w:rsid w:val="33BA7EAC"/>
    <w:rsid w:val="34BF0430"/>
    <w:rsid w:val="3B88567F"/>
    <w:rsid w:val="3E196AA7"/>
    <w:rsid w:val="430D368B"/>
    <w:rsid w:val="44AE6A9E"/>
    <w:rsid w:val="47BF2E21"/>
    <w:rsid w:val="486F6FEC"/>
    <w:rsid w:val="4AE41175"/>
    <w:rsid w:val="4B844DA0"/>
    <w:rsid w:val="4E132EEF"/>
    <w:rsid w:val="50F062F4"/>
    <w:rsid w:val="538135F4"/>
    <w:rsid w:val="54B1183C"/>
    <w:rsid w:val="54C8221B"/>
    <w:rsid w:val="54FB112E"/>
    <w:rsid w:val="589C308F"/>
    <w:rsid w:val="5A4C2893"/>
    <w:rsid w:val="5AFC6067"/>
    <w:rsid w:val="5C9F7ADB"/>
    <w:rsid w:val="60B116A2"/>
    <w:rsid w:val="6116198D"/>
    <w:rsid w:val="62FE127D"/>
    <w:rsid w:val="64913287"/>
    <w:rsid w:val="651277CA"/>
    <w:rsid w:val="6A9C0CCD"/>
    <w:rsid w:val="6EEB3C07"/>
    <w:rsid w:val="6FB645DF"/>
    <w:rsid w:val="73E060CE"/>
    <w:rsid w:val="76EB5174"/>
    <w:rsid w:val="78CA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38"/>
      <w:szCs w:val="38"/>
      <w:lang w:val="en-US" w:eastAsia="en-US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f99821d3-dbf5-4a78-831a-deb99f19f5cd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474F5A53</paraID>
      <start>12</start>
      <end>13</end>
      <status>unmodified</status>
      <modifiedWord/>
      <trackRevisions>false</trackRevisions>
    </reviewItem>
    <reviewItem>
      <errorID>dc9a2ffe-29cc-465d-83c4-172dd6569b86</errorID>
      <errorWord>进入到</errorWord>
      <group>L1_Word</group>
      <groupName>字词问题</groupName>
      <ability>L2_Typo</ability>
      <abilityName>字词错误</abilityName>
      <candidateList>
        <item>进入</item>
      </candidateList>
      <explain>〈动〉支进到某个范围或某个时期里：～学校｜～新阶段◇～角色。</explain>
      <paraID>474F5A53</paraID>
      <start>64</start>
      <end>67</end>
      <status>unmodified</status>
      <modifiedWord/>
      <trackRevisions>false</trackRevisions>
    </reviewItem>
    <reviewItem>
      <errorID>6aa81189-904e-4855-8152-eeaf67c32f53</errorID>
      <errorWord>的</errorWord>
      <group>L1_Grammar</group>
      <groupName>语法问题</groupName>
      <ability>L2_Order</ability>
      <abilityName>语序不当</abilityName>
      <candidateList>
        <item>等的</item>
      </candidateList>
      <explain>句子可能没有遵循时空、逻辑顺序，或者介词、关联词等位置不当。</explain>
      <paraID>5C8C3B05</paraID>
      <start>357</start>
      <end>358</end>
      <status>unmodified</status>
      <modifiedWord/>
      <trackRevisions>false</trackRevisions>
    </reviewItem>
    <reviewItem>
      <errorID>1a877963-19d9-4455-b0e9-c9d816be856c</errorID>
      <errorWord>账账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5C8C3B05</paraID>
      <start>631</start>
      <end>633</end>
      <status>unmodified</status>
      <modifiedWord/>
      <trackRevisions>false</trackRevisions>
    </reviewItem>
    <reviewItem>
      <errorID>9fa109e9-27be-4e80-a890-92ee5135e8da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2465F509</paraID>
      <start>112</start>
      <end>113</end>
      <status>unmodified</status>
      <modifiedWord/>
      <trackRevisions>false</trackRevisions>
    </reviewItem>
    <reviewItem>
      <errorID>2ef8b876-81e5-4c53-a509-0dc38bef1c96</errorID>
      <errorWord>数据之间</errorWord>
      <group>L1_Grammar</group>
      <groupName>语法问题</groupName>
      <ability>L2_Order</ability>
      <abilityName>语序不当</abilityName>
      <candidateList>
        <item>数据</item>
      </candidateList>
      <explain>句子可能没有遵循时空、逻辑顺序，或者介词、关联词等位置不当。</explain>
      <paraID>7B204028</paraID>
      <start>47</start>
      <end>51</end>
      <status>unmodified</status>
      <modifiedWord/>
      <trackRevisions>false</trackRevisions>
    </reviewItem>
    <reviewItem>
      <errorID>29dca43a-3fee-4ec9-9b00-bb51c70a9e99</errorID>
      <errorWord>即时</errorWord>
      <group>L1_Word</group>
      <groupName>字词问题</groupName>
      <ability>L2_Typo</ability>
      <abilityName>字词错误</abilityName>
      <candidateList>
        <item>及时</item>
      </candidateList>
      <explain>存在发音相同字词的误用。</explain>
      <paraID>7B204028</paraID>
      <start>91</start>
      <end>93</end>
      <status>unmodified</status>
      <modifiedWord/>
      <trackRevisions>false</trackRevisions>
    </reviewItem>
    <reviewItem>
      <errorID>bf241381-443c-4ac7-8b17-444f9fe06017</errorID>
      <errorWord>模版</errorWord>
      <group>L1_Word</group>
      <groupName>字词问题</groupName>
      <ability>L2_Typo</ability>
      <abilityName>字词错误</abilityName>
      <candidateList>
        <item>模板</item>
      </candidateList>
      <explain>存在发音相同字词的误用。</explain>
      <paraID>4E602BF1</paraID>
      <start>263</start>
      <end>265</end>
      <status>unmodified</status>
      <modifiedWord/>
      <trackRevisions>false</trackRevisions>
    </reviewItem>
    <reviewItem>
      <errorID>590003d4-be29-41f6-9e7e-7c0e60b9ac83</errorID>
      <errorWord>里</errorWord>
      <group>L1_Word</group>
      <groupName>字词问题</groupName>
      <ability>L2_Typo</ability>
      <abilityName>字词错误</abilityName>
      <candidateList>
        <item>中</item>
      </candidateList>
      <explain>存在字形相近字词的误用。</explain>
      <paraID>58340DD9</paraID>
      <start>100</start>
      <end>101</end>
      <status>unmodified</status>
      <modifiedWord/>
      <trackRevisions>false</trackRevisions>
    </reviewItem>
    <reviewItem>
      <errorID>91a00fdd-b551-49b5-a315-258dbca4c660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2E85A0EE</paraID>
      <start>181</start>
      <end>182</end>
      <status>unmodified</status>
      <modifiedWord/>
      <trackRevisions>false</trackRevisions>
    </reviewItem>
    <reviewItem>
      <errorID>e76b8018-dc71-45eb-a48d-c39481da1f5d</errorID>
      <errorWord>接收</errorWord>
      <group>L1_Word</group>
      <groupName>字词问题</groupName>
      <ability>L2_Typo</ability>
      <abilityName>字词错误</abilityName>
      <candidateList>
        <item>接受</item>
      </candidateList>
      <explain>存在发音相同字词的误用。</explain>
      <paraID>2E85A0EE</paraID>
      <start>198</start>
      <end>200</end>
      <status>unmodified</status>
      <modifiedWord/>
      <trackRevisions>false</trackRevisions>
    </reviewItem>
    <reviewItem>
      <errorID>18d10a16-b783-4f6c-ad7c-610d87166939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 2B25E52</paraID>
      <start>132</start>
      <end>133</end>
      <status>unmodified</status>
      <modifiedWord/>
      <trackRevisions>false</trackRevisions>
    </reviewItem>
    <reviewItem>
      <errorID>d1b9064d-0b5a-48f4-a7f4-fce452ce0e88</errorID>
      <errorWord>模版</errorWord>
      <group>L1_Word</group>
      <groupName>字词问题</groupName>
      <ability>L2_Typo</ability>
      <abilityName>字词错误</abilityName>
      <candidateList>
        <item>模板</item>
      </candidateList>
      <explain>存在发音相同字词的误用。</explain>
      <paraID>3C817EEB</paraID>
      <start>94</start>
      <end>96</end>
      <status>unmodified</status>
      <modifiedWord/>
      <trackRevisions>false</trackRevisions>
    </reviewItem>
    <reviewItem>
      <errorID>460f3f66-de6d-460b-ad06-8f2e773e374b</errorID>
      <errorWord>模版</errorWord>
      <group>L1_Word</group>
      <groupName>字词问题</groupName>
      <ability>L2_Typo</ability>
      <abilityName>字词错误</abilityName>
      <candidateList>
        <item>模板</item>
      </candidateList>
      <explain>存在发音相同字词的误用。</explain>
      <paraID>3C817EEB</paraID>
      <start>102</start>
      <end>104</end>
      <status>unmodified</status>
      <modifiedWord/>
      <trackRevisions>false</trackRevisions>
    </reviewItem>
    <reviewItem>
      <errorID>a082942f-ab70-45f1-96df-4e4f334af7a0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55D44B7B</paraID>
      <start>42</start>
      <end>45</end>
      <status>unmodified</status>
      <modifiedWord/>
      <trackRevisions>false</trackRevisions>
    </reviewItem>
    <reviewItem>
      <errorID>c44c0823-c2fc-4a47-af40-a6216012c66f</errorID>
      <errorWord>~</errorWord>
      <group>L1_Format</group>
      <groupName>格式问题</groupName>
      <ability>L2_HalfPunc_CN</ability>
      <abilityName>全半角问题</abilityName>
      <candidateList>
        <item>～</item>
      </candidateList>
      <explain>文本全半角错误。</explain>
      <paraID>2C14E480</paraID>
      <start>35</start>
      <end>36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87d130-25de-4f33-b4c6-9a3a9f0b2f8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1514</Words>
  <Characters>1540</Characters>
  <Lines>0</Lines>
  <Paragraphs>0</Paragraphs>
  <TotalTime>3</TotalTime>
  <ScaleCrop>false</ScaleCrop>
  <LinksUpToDate>false</LinksUpToDate>
  <CharactersWithSpaces>1541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2025-02-14T08:00:00Z</dcterms:created>
  <dc:creator>涛.</dc:creator>
  <cp:lastModifiedBy>zyx</cp:lastModifiedBy>
  <cp:lastPrinted>2026-08-26T08:20:05Z</cp:lastPrinted>
  <dcterms:modified xsi:type="dcterms:W3CDTF">2026-08-26T08:20:07Z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7800384F025D4A5F83B617D83A280BC8_13</vt:lpwstr>
  </property>
  <property fmtid="{D5CDD505-2E9C-101B-9397-08002B2CF9AE}" pid="4" name="KSOTemplateDocerSaveRecord">
    <vt:lpwstr>eyJoZGlkIjoiMzU0ZjFkMzM1MWFmODU2MmE5NTBkZDU2ZjIxYjEwYjUiLCJ1c2VySWQiOiI2NDg3NTE5NzYifQ==</vt:lpwstr>
  </property>
</Properties>
</file>